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7D" w:rsidRDefault="00D3547D" w:rsidP="00D3547D">
      <w:pPr>
        <w:spacing w:line="60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 w:rsidRPr="00D3547D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《水污染防治行动计划》2017年制药（抗生素、</w:t>
      </w:r>
    </w:p>
    <w:p w:rsidR="00876A19" w:rsidRPr="00D3547D" w:rsidRDefault="00D3547D" w:rsidP="00D3547D">
      <w:pPr>
        <w:spacing w:line="60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r w:rsidRPr="00D3547D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维生素）行业清洁化改造上报情况</w:t>
      </w:r>
    </w:p>
    <w:p w:rsidR="00D3547D" w:rsidRPr="00D3547D" w:rsidRDefault="00D3547D" w:rsidP="00D3547D">
      <w:pPr>
        <w:spacing w:line="600" w:lineRule="exact"/>
        <w:jc w:val="center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</w:p>
    <w:p w:rsidR="00D3547D" w:rsidRDefault="00D3547D">
      <w:pPr>
        <w:rPr>
          <w:rFonts w:ascii="宋体" w:eastAsia="宋体" w:hAnsi="宋体" w:cs="宋体" w:hint="eastAsia"/>
          <w:b/>
          <w:bCs/>
          <w:kern w:val="0"/>
        </w:rPr>
      </w:pPr>
    </w:p>
    <w:tbl>
      <w:tblPr>
        <w:tblW w:w="102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8"/>
        <w:gridCol w:w="609"/>
        <w:gridCol w:w="830"/>
        <w:gridCol w:w="729"/>
        <w:gridCol w:w="3274"/>
        <w:gridCol w:w="4150"/>
      </w:tblGrid>
      <w:tr w:rsidR="00D3547D" w:rsidRPr="001B5110" w:rsidTr="00D3547D">
        <w:trPr>
          <w:tblHeader/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省份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市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县/区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技术改造措施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Merge w:val="restart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河北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廊坊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永清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永清华茂生物药业有限公司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1.反应生成热回收；2.循环水泵安装变频器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廊坊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永清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河北正朗制药有限公司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1.更换离心机；2.反应釜蒸汽管道保温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廊坊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永清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廊坊高博京邦制药有限公司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技术改造方案未确定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廊坊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永清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永清维达药化有限公司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工艺水循环利用方案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石家庄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华北制药集团先泰药业有限公司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石家庄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藁城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华北制药河北华民药业有限责任公司倍达工厂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Merge w:val="restart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山西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大同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国药集团威奇达药业有限公司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大同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国药集团大同威奇达中抗制药有限公司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Merge w:val="restart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呼和浩特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托克托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内蒙古常盛制药有限公司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巴彦淖尔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临河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联邦制药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辽宁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沈阳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东北制药集团股份有限公司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未填报具体改造措施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吉林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吉林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吉林北沙制药有限公司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Merge w:val="restart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江苏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南通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启东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江苏正泰医药化工有限公司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青霉素G酰化酶工艺绿色酶法改造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南通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如皋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如皋市宏新医药原料有限公司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含盐有机废水回收盐技术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盐城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滨海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江苏悦新药业有限公司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青霉素酰化酶水解法绿色酶法改造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Merge w:val="restart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浙江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杭州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富阳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海正药业（杭州）有限公司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未填报具体改造措施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杭州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富阳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浙江惠迪森药业有限公司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未填报具体改造措施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杭州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临安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杭州鑫富科技有限公司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宁波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镇海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宁波远欧精细化工有限公司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宁波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镇海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宁波立华植物提取技术有限公司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宁波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镇海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福安药业集团宁波天衡制药有限公司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宁波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镇海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宁波人健医药化工有限公司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宁波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镇海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希杰海德（宁波）生物科技有限公司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绍兴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嵊州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浙江昂利康制药股份有限公司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金华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兰溪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浙江伊宝馨生物科技股份有限公司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金华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浙江金华康恩贝生物制药有限公司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金华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浙江尖峰药业有限公司金西制药厂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金华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东阳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浙江普洛康裕生物制药有限公司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台州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临海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浙江东邦药业有限公司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安徽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蚌埠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固镇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安徽泰格维生素实业有限公司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绿色酶法技术等效技术：黑醋菌发酵（没有废水排放）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福建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福州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福清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福建省福抗药业有限公司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江西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赣州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宁都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赣州禾绿康健生物技术有限公司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改进污水处理工艺，减少外排污染物；改进车间的清洗系统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Merge w:val="restart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山东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历城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齐鲁安替制药有限公司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化学合成技术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济南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章丘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济南明鑫制药股份有限公司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微生物发酵技术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潍坊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寿光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山东天力药业有限公司（维生素C）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山梨醇发酵技术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济宁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邹城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山东鲁抗生物制造有限公司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3547D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菏泽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牡丹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山东立海润生物技术有限公司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水溶酶法生产7-ACA绿色酶法技术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河南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新乡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新乡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河南新乡华星药厂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湖北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襄阳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襄城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湖北凌晟药业有限公司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广西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桂林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永福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广西科伦制药有限公司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四川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眉山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青神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四川省用九生化有限公司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已停产</w:t>
            </w:r>
          </w:p>
        </w:tc>
      </w:tr>
      <w:tr w:rsidR="00D3547D" w:rsidRPr="001B5110" w:rsidTr="00D3547D">
        <w:trPr>
          <w:tblCellSpacing w:w="0" w:type="dxa"/>
          <w:jc w:val="center"/>
        </w:trPr>
        <w:tc>
          <w:tcPr>
            <w:tcW w:w="608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新疆</w:t>
            </w:r>
          </w:p>
        </w:tc>
        <w:tc>
          <w:tcPr>
            <w:tcW w:w="60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八师</w:t>
            </w:r>
          </w:p>
        </w:tc>
        <w:tc>
          <w:tcPr>
            <w:tcW w:w="729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石河子经开区</w:t>
            </w:r>
          </w:p>
        </w:tc>
        <w:tc>
          <w:tcPr>
            <w:tcW w:w="3274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新疆天富阳光生物科技有限公司</w:t>
            </w:r>
          </w:p>
        </w:tc>
        <w:tc>
          <w:tcPr>
            <w:tcW w:w="4150" w:type="dxa"/>
            <w:vAlign w:val="center"/>
            <w:hideMark/>
          </w:tcPr>
          <w:p w:rsidR="001B5110" w:rsidRPr="001B5110" w:rsidRDefault="00D3547D" w:rsidP="00D079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10">
              <w:rPr>
                <w:rFonts w:ascii="宋体" w:eastAsia="宋体" w:hAnsi="宋体" w:cs="宋体"/>
                <w:kern w:val="0"/>
                <w:sz w:val="24"/>
                <w:szCs w:val="24"/>
              </w:rPr>
              <w:t>绿色酶法技术等效技术：MVR技术</w:t>
            </w:r>
          </w:p>
        </w:tc>
      </w:tr>
    </w:tbl>
    <w:p w:rsidR="00D3547D" w:rsidRPr="00D3547D" w:rsidRDefault="00D3547D"/>
    <w:sectPr w:rsidR="00D3547D" w:rsidRPr="00D3547D" w:rsidSect="0087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BF" w:rsidRDefault="00672CBF" w:rsidP="00D3547D">
      <w:r>
        <w:separator/>
      </w:r>
    </w:p>
  </w:endnote>
  <w:endnote w:type="continuationSeparator" w:id="0">
    <w:p w:rsidR="00672CBF" w:rsidRDefault="00672CBF" w:rsidP="00D35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BF" w:rsidRDefault="00672CBF" w:rsidP="00D3547D">
      <w:r>
        <w:separator/>
      </w:r>
    </w:p>
  </w:footnote>
  <w:footnote w:type="continuationSeparator" w:id="0">
    <w:p w:rsidR="00672CBF" w:rsidRDefault="00672CBF" w:rsidP="00D35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47D"/>
    <w:rsid w:val="00672CBF"/>
    <w:rsid w:val="00876A19"/>
    <w:rsid w:val="00D3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5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54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5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5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Company>China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2018-06-14T02:39:00Z</dcterms:created>
  <dcterms:modified xsi:type="dcterms:W3CDTF">2018-06-14T02:40:00Z</dcterms:modified>
</cp:coreProperties>
</file>