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lang w:val="en-US" w:eastAsia="zh-CN" w:bidi="ar"/>
        </w:rPr>
        <w:t>莆田市2021年度地下水污染重点监管企业名单</w:t>
      </w:r>
    </w:p>
    <w:bookmarkEnd w:id="0"/>
    <w:tbl>
      <w:tblPr>
        <w:tblStyle w:val="4"/>
        <w:tblW w:w="50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011"/>
        <w:gridCol w:w="4655"/>
        <w:gridCol w:w="2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Header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 w:bidi="ar"/>
              </w:rPr>
              <w:t>县 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 w:bidi="ar"/>
              </w:rPr>
              <w:t>单位名称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 w:bidi="ar"/>
              </w:rPr>
              <w:t>行业类别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仙游县寨岭垃圾场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垃圾填埋场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仙游县垃圾处理（焚烧发电）项目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配套飞灰固体物填埋场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飞灰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填埋场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仙游兴鸿环保电力有限公司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公共设施管理业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仙游县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福建滨海化工有限公司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化学原料和化学制品制造业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荔城区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三棵树涂料股份有限公司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化学原料和化学制品制造业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荔城区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福建省莆田协丰模具有限公司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金属制品业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城厢区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莆田市生物质处理产业化管理处莆田市大湖垃圾填埋场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公共设施管理业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城厢区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莆田和兴五金表面处理有限公司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金属制品业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涵江区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福建省莆田市东泰皮革有限公司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皮革、毛皮、羽毛及其制品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涵江区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福建海榕环保科技有限公司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生态保护和环境治理业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秀屿区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莆田市圣元环保电力有限公司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垃圾焚烧发电厂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公共设施管理业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秀屿区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福建永荣科技有限公司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化学原料和化学制品制造业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秀屿区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福建中锦新材料有限公司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化学纤维制造业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秀屿区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福建康盛环保产业发展有限公司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生态保护和环境治理业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北岸</w:t>
            </w:r>
          </w:p>
        </w:tc>
        <w:tc>
          <w:tcPr>
            <w:tcW w:w="2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赛得利（福建）纤维有限公司</w:t>
            </w:r>
          </w:p>
        </w:tc>
        <w:tc>
          <w:tcPr>
            <w:tcW w:w="1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 w:bidi="ar"/>
              </w:rPr>
              <w:t>化学纤维制造业</w:t>
            </w:r>
          </w:p>
        </w:tc>
      </w:tr>
    </w:tbl>
    <w:p/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47434"/>
    <w:rsid w:val="02B5111B"/>
    <w:rsid w:val="140456A8"/>
    <w:rsid w:val="24E75B6D"/>
    <w:rsid w:val="2C212804"/>
    <w:rsid w:val="35D328A6"/>
    <w:rsid w:val="44F037C5"/>
    <w:rsid w:val="4765783E"/>
    <w:rsid w:val="47947434"/>
    <w:rsid w:val="4B685902"/>
    <w:rsid w:val="599E5F49"/>
    <w:rsid w:val="5A302B22"/>
    <w:rsid w:val="5DB26D32"/>
    <w:rsid w:val="5E7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2022-02-21T06:54:00Z</dcterms:created>
  <dc:creator>Administrator</dc:creator>
  <cp:lastModifiedBy>山人</cp:lastModifiedBy>
  <cp:lastPrinted>2022-02-21T07:38:00Z</cp:lastPrinted>
  <dcterms:modified xsi:type="dcterms:W3CDTF">2022-02-22T01:24:42Z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EC61E97E79F74375883407BA5795FE97</vt:lpwstr>
  </property>
</Properties>
</file>